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line="234" w:lineRule="auto"/>
        <w:contextualSpacing w:val="0"/>
        <w:rPr>
          <w:rFonts w:ascii="Arial" w:cs="Arial" w:eastAsia="Arial" w:hAnsi="Arial"/>
          <w:sz w:val="48"/>
          <w:szCs w:val="48"/>
        </w:rPr>
      </w:pPr>
      <w:r w:rsidDel="00000000" w:rsidR="00000000" w:rsidRPr="00000000">
        <w:rPr>
          <w:rFonts w:ascii="Arial" w:cs="Arial" w:eastAsia="Arial" w:hAnsi="Arial"/>
          <w:sz w:val="48"/>
          <w:szCs w:val="48"/>
          <w:rtl w:val="0"/>
        </w:rPr>
        <w:t xml:space="preserve">PERSBERICHT</w:t>
      </w:r>
    </w:p>
    <w:p w:rsidR="00000000" w:rsidDel="00000000" w:rsidP="00000000" w:rsidRDefault="00000000" w:rsidRPr="00000000">
      <w:pPr>
        <w:shd w:fill="ffffff" w:val="clear"/>
        <w:spacing w:line="234" w:lineRule="auto"/>
        <w:contextualSpacing w:val="0"/>
        <w:rPr>
          <w:rFonts w:ascii="Arial" w:cs="Arial" w:eastAsia="Arial" w:hAnsi="Arial"/>
          <w:sz w:val="48"/>
          <w:szCs w:val="48"/>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SPANNENDE DISCUSSIE OVER TOM WRIGHT EN ISRA</w:t>
      </w:r>
      <w:r w:rsidDel="00000000" w:rsidR="00000000" w:rsidRPr="00000000">
        <w:rPr>
          <w:rFonts w:ascii="Times New Roman" w:cs="Times New Roman" w:eastAsia="Times New Roman" w:hAnsi="Times New Roman"/>
          <w:sz w:val="20"/>
          <w:szCs w:val="20"/>
          <w:highlight w:val="white"/>
          <w:rtl w:val="0"/>
        </w:rPr>
        <w:t xml:space="preserve">Ë</w:t>
      </w:r>
      <w:r w:rsidDel="00000000" w:rsidR="00000000" w:rsidRPr="00000000">
        <w:rPr>
          <w:rFonts w:ascii="Arial" w:cs="Arial" w:eastAsia="Arial" w:hAnsi="Arial"/>
          <w:sz w:val="20"/>
          <w:szCs w:val="20"/>
          <w:highlight w:val="white"/>
          <w:rtl w:val="0"/>
        </w:rPr>
        <w:t xml:space="preserve">L</w:t>
      </w:r>
    </w:p>
    <w:p w:rsidR="00000000" w:rsidDel="00000000" w:rsidP="00000000" w:rsidRDefault="00000000" w:rsidRPr="00000000">
      <w:pPr>
        <w:contextualSpacing w:val="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Professor dr. Henk Bakker en ds. Wilbert Dekker gaan 19 maart in Veenendaal in gesprek met dr. Mark S. Kinzer over de ‘Israël-Christologie’ van Tom Wright. </w:t>
        <w:br w:type="textWrapping"/>
      </w:r>
    </w:p>
    <w:p w:rsidR="00000000" w:rsidDel="00000000" w:rsidP="00000000" w:rsidRDefault="00000000" w:rsidRPr="00000000">
      <w:pPr>
        <w:shd w:fill="ffffff" w:val="clear"/>
        <w:spacing w:line="234" w:lineRule="auto"/>
        <w:contextualSpacing w:val="0"/>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sz w:val="24"/>
          <w:szCs w:val="24"/>
          <w:rtl w:val="0"/>
        </w:rPr>
        <w:t xml:space="preserve">De Jules Isaac Stichting heeft professor Dr. Henk Bakker, docent aan het Baptisten S</w:t>
      </w:r>
      <w:r w:rsidDel="00000000" w:rsidR="00000000" w:rsidRPr="00000000">
        <w:rPr>
          <w:rFonts w:ascii="Times New Roman" w:cs="Times New Roman" w:eastAsia="Times New Roman" w:hAnsi="Times New Roman"/>
          <w:b w:val="1"/>
          <w:color w:val="212121"/>
          <w:sz w:val="24"/>
          <w:szCs w:val="24"/>
          <w:rtl w:val="0"/>
        </w:rPr>
        <w:t xml:space="preserve">eminarium en bijzonder hoogleraar aan de VU, en ds. Wilbert Dekker bereid gevonden hun medewerking aan deze studiedag te verlenen. Dr. Bakker is goed thuis in het denken van Mark Kinzer. Daarnaast houden de grote vragen rond de verhouding jodendom-christendom hem al jaren bezig. Ds. Wilbert Dekker, predikant van de Protestantse Gemeente Kampen in wording, is bezig met een promotieonderzoek over het boek Handelingen. Ds. Dekker is goed thuis in de theologie van Tom Wright en was nauw betrokken bij de drukbezochte tweedaagse conferentie met Tom Wright in 2014 in Groningen.</w:t>
      </w:r>
    </w:p>
    <w:p w:rsidR="00000000" w:rsidDel="00000000" w:rsidP="00000000" w:rsidRDefault="00000000" w:rsidRPr="00000000">
      <w:pPr>
        <w:shd w:fill="ffffff" w:val="clear"/>
        <w:spacing w:line="234" w:lineRule="auto"/>
        <w:contextualSpacing w:val="0"/>
        <w:rPr>
          <w:rFonts w:ascii="Times New Roman" w:cs="Times New Roman" w:eastAsia="Times New Roman" w:hAnsi="Times New Roman"/>
          <w:b w:val="1"/>
          <w:color w:val="212121"/>
          <w:sz w:val="24"/>
          <w:szCs w:val="24"/>
        </w:rPr>
      </w:pPr>
      <w:r w:rsidDel="00000000" w:rsidR="00000000" w:rsidRPr="00000000">
        <w:rPr>
          <w:rtl w:val="0"/>
        </w:rPr>
      </w:r>
    </w:p>
    <w:p w:rsidR="00000000" w:rsidDel="00000000" w:rsidP="00000000" w:rsidRDefault="00000000" w:rsidRPr="00000000">
      <w:pPr>
        <w:shd w:fill="ffffff" w:val="clear"/>
        <w:spacing w:line="234"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N.T. (Tom) Wright is een van de belangrijkste nieuwtestamentici van dit moment. Het blad Confessioneel wijdde in 2014 een themanummer aan Wright. Daarin stonden ook enkele artikelen van Wilbert Dekker. Dekker schreef toen onder meer het volgende: “</w:t>
      </w:r>
      <w:r w:rsidDel="00000000" w:rsidR="00000000" w:rsidRPr="00000000">
        <w:rPr>
          <w:rFonts w:ascii="Times New Roman" w:cs="Times New Roman" w:eastAsia="Times New Roman" w:hAnsi="Times New Roman"/>
          <w:i w:val="1"/>
          <w:sz w:val="24"/>
          <w:szCs w:val="24"/>
          <w:rtl w:val="0"/>
        </w:rPr>
        <w:t xml:space="preserve">Inmiddels worden de boeken van Wright wereldwijd veel gelezen. Ook in Nederland is dat het geval. Predikanten laten zich erdoor inspireren, en in een groeiend aantal gemeenten worden Wrights boeken gebruikt in gesprekskringen. Overigens betekent dit niet dat alles wat Wright zegt ook zomaar kritiekloos voor waar wordt aangenomen. En dat is terecht: bij ieders werk, ook bij dat van Wright, mogen kritische vragen gesteld worden.”</w:t>
      </w:r>
    </w:p>
    <w:p w:rsidR="00000000" w:rsidDel="00000000" w:rsidP="00000000" w:rsidRDefault="00000000" w:rsidRPr="00000000">
      <w:pPr>
        <w:shd w:fill="ffffff" w:val="clear"/>
        <w:spacing w:line="23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Messias belijdende Joodse theoloog</w:t>
      </w:r>
      <w:r w:rsidDel="00000000" w:rsidR="00000000" w:rsidRPr="00000000">
        <w:rPr>
          <w:rFonts w:ascii="Times New Roman" w:cs="Times New Roman" w:eastAsia="Times New Roman" w:hAnsi="Times New Roman"/>
          <w:b w:val="1"/>
          <w:color w:val="0000c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Dr. Mark Kinzer zal deze studiedag in twee lezingen een aantal kritische vragen bij Wrights theologie aangaande Israël stellen. Vragen die tot nu toe door slechts weinigen gesteld zijn. De Amerikaan Mark Kinzer geldt als een van de belangrijkste Messias belijdende Joodse theologen van dit moment. Kinzer put zelf al geruime tijd uit de theologie van Wright. Eind dit jaar verschijnt een nieuw boek van zijn hand waarin hij veel aandacht besteedt aan de plaats van Israël in Wrights theologie. Kinzer heeft veel waardering voor Wright. Maar hij plaatst grote vraagtekens bij het feit dat er bij Wright geen enkele plaats overblijft voor de verbondsstatus van het huidige Joodse volk.</w:t>
      </w:r>
    </w:p>
    <w:p w:rsidR="00000000" w:rsidDel="00000000" w:rsidP="00000000" w:rsidRDefault="00000000" w:rsidRPr="00000000">
      <w:pPr>
        <w:shd w:fill="ffffff" w:val="clear"/>
        <w:spacing w:line="23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Dit roept onvermijdelijk de vraag op of Wrights denken wel verenigbaar is met het nieuwe denken over Israël dat in een groot aantal kerken wereldwijd sinds de Holocaust zijn beslag heeft gekregen. Zo belijdt de kerkorde van de PKN </w:t>
      </w:r>
      <w:r w:rsidDel="00000000" w:rsidR="00000000" w:rsidRPr="00000000">
        <w:rPr>
          <w:rFonts w:ascii="Times New Roman" w:cs="Times New Roman" w:eastAsia="Times New Roman" w:hAnsi="Times New Roman"/>
          <w:i w:val="1"/>
          <w:sz w:val="24"/>
          <w:szCs w:val="24"/>
          <w:rtl w:val="0"/>
        </w:rPr>
        <w:t xml:space="preserve">“dat de kerk geroepen is om in al haar geledingen het gesprek met Israël te zoeken en gestalte te geven aan haar onopgeefbare verbondenheid met het volk Israël.” </w:t>
      </w:r>
      <w:r w:rsidDel="00000000" w:rsidR="00000000" w:rsidRPr="00000000">
        <w:rPr>
          <w:rFonts w:ascii="Times New Roman" w:cs="Times New Roman" w:eastAsia="Times New Roman" w:hAnsi="Times New Roman"/>
          <w:sz w:val="24"/>
          <w:szCs w:val="24"/>
          <w:rtl w:val="0"/>
        </w:rPr>
        <w:t xml:space="preserve">Maar blijft in de theologie van Tom Wright uiteindelijk nog wel plaats voor nieuw kerkelijk denken dat afstand zoekt te nemen van het oude vervangingsdenken ? Ook over die belangrijke vraag zal het gaan 19 maart. Diverse Nederlandse theologen van naam hebben laten weten dat ze het toejuichen dat dit aspect van Wrights theologie tegen het licht gehouden zal gaan worden. Met Henk Bakker en Wilbert Dekker als de gesprekspartners die met Mark Kinzer in discussie zullen gaan belooft dit een boeiende studiedag te worden.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De studiedag wordt georganiseerd door de Jules Isaac Stichting en wordt maandag 19 maart gehouden in de Poortkerk in Veenendaal.</w:t>
      </w:r>
    </w:p>
    <w:p w:rsidR="00000000" w:rsidDel="00000000" w:rsidP="00000000" w:rsidRDefault="00000000" w:rsidRPr="00000000">
      <w:pPr>
        <w:shd w:fill="ffffff" w:val="clear"/>
        <w:spacing w:line="234" w:lineRule="auto"/>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Voor nadere informatie over het programma, opgave voor deelname en over Mark Kinzer zelf kan men terecht op </w:t>
      </w:r>
      <w:hyperlink r:id="rId6">
        <w:r w:rsidDel="00000000" w:rsidR="00000000" w:rsidRPr="00000000">
          <w:rPr>
            <w:rFonts w:ascii="Times New Roman" w:cs="Times New Roman" w:eastAsia="Times New Roman" w:hAnsi="Times New Roman"/>
            <w:color w:val="1155cc"/>
            <w:sz w:val="24"/>
            <w:szCs w:val="24"/>
            <w:u w:val="single"/>
            <w:rtl w:val="0"/>
          </w:rPr>
          <w:t xml:space="preserve">https://julesisaacstichting.org/studiedag-maandag-19-maart-2018/</w:t>
        </w:r>
      </w:hyperlink>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tl w:val="0"/>
        </w:rPr>
      </w:r>
    </w:p>
    <w:p w:rsidR="00000000" w:rsidDel="00000000" w:rsidP="00000000" w:rsidRDefault="00000000" w:rsidRPr="00000000">
      <w:pPr>
        <w:shd w:fill="ffffff" w:val="clear"/>
        <w:spacing w:line="234" w:lineRule="auto"/>
        <w:contextualSpacing w:val="0"/>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Noot voor de redactie</w:t>
      </w:r>
    </w:p>
    <w:p w:rsidR="00000000" w:rsidDel="00000000" w:rsidP="00000000" w:rsidRDefault="00000000" w:rsidRPr="00000000">
      <w:pPr>
        <w:shd w:fill="ffffff" w:val="clear"/>
        <w:spacing w:line="234" w:lineRule="auto"/>
        <w:contextualSpacing w:val="0"/>
        <w:rPr>
          <w:rFonts w:ascii="Times New Roman" w:cs="Times New Roman" w:eastAsia="Times New Roman" w:hAnsi="Times New Roman"/>
          <w:color w:val="000080"/>
          <w:sz w:val="24"/>
          <w:szCs w:val="24"/>
          <w:u w:val="single"/>
        </w:rPr>
      </w:pPr>
      <w:r w:rsidDel="00000000" w:rsidR="00000000" w:rsidRPr="00000000">
        <w:rPr>
          <w:rFonts w:ascii="Times New Roman" w:cs="Times New Roman" w:eastAsia="Times New Roman" w:hAnsi="Times New Roman"/>
          <w:sz w:val="24"/>
          <w:szCs w:val="24"/>
          <w:rtl w:val="0"/>
        </w:rPr>
        <w:t xml:space="preserve">Contactpersoon: Jeroen Bol, bereikbaar op 06 3940 1612,  0172 475811 of </w:t>
      </w:r>
      <w:r w:rsidDel="00000000" w:rsidR="00000000" w:rsidRPr="00000000">
        <w:rPr>
          <w:rFonts w:ascii="Times New Roman" w:cs="Times New Roman" w:eastAsia="Times New Roman" w:hAnsi="Times New Roman"/>
          <w:color w:val="000080"/>
          <w:sz w:val="24"/>
          <w:szCs w:val="24"/>
          <w:u w:val="single"/>
          <w:rtl w:val="0"/>
        </w:rPr>
        <w:t xml:space="preserve">redactie@julesisaacstichting.org</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b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abin Condensed">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Roboto" w:cs="Roboto" w:eastAsia="Roboto" w:hAnsi="Roboto"/>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bin" w:cs="Cabin" w:eastAsia="Cabin" w:hAnsi="Cabin"/>
      <w:b w:val="1"/>
      <w:color w:val="1c415a"/>
      <w:sz w:val="36"/>
      <w:szCs w:val="36"/>
    </w:rPr>
  </w:style>
  <w:style w:type="paragraph" w:styleId="Heading2">
    <w:name w:val="heading 2"/>
    <w:basedOn w:val="Normal"/>
    <w:next w:val="Normal"/>
    <w:pPr>
      <w:keepNext w:val="1"/>
      <w:keepLines w:val="1"/>
      <w:spacing w:after="120" w:before="360" w:lineRule="auto"/>
    </w:pPr>
    <w:rPr>
      <w:rFonts w:ascii="Cabin" w:cs="Cabin" w:eastAsia="Cabin" w:hAnsi="Cabin"/>
      <w:b w:val="1"/>
      <w:color w:val="1c415a"/>
      <w:sz w:val="32"/>
      <w:szCs w:val="32"/>
    </w:rPr>
  </w:style>
  <w:style w:type="paragraph" w:styleId="Heading3">
    <w:name w:val="heading 3"/>
    <w:basedOn w:val="Normal"/>
    <w:next w:val="Normal"/>
    <w:pPr>
      <w:keepNext w:val="1"/>
      <w:keepLines w:val="1"/>
      <w:spacing w:after="80" w:before="320" w:lineRule="auto"/>
    </w:pPr>
    <w:rPr>
      <w:rFonts w:ascii="Cabin" w:cs="Cabin" w:eastAsia="Cabin" w:hAnsi="Cabin"/>
      <w:b w:val="1"/>
      <w:color w:val="1c415a"/>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Cabin" w:cs="Cabin" w:eastAsia="Cabin" w:hAnsi="Cabin"/>
      <w:b w:val="1"/>
      <w:color w:val="1c415a"/>
      <w:sz w:val="48"/>
      <w:szCs w:val="48"/>
    </w:rPr>
  </w:style>
  <w:style w:type="paragraph" w:styleId="Subtitle">
    <w:name w:val="Subtitle"/>
    <w:basedOn w:val="Normal"/>
    <w:next w:val="Normal"/>
    <w:pPr>
      <w:keepNext w:val="1"/>
      <w:keepLines w:val="1"/>
      <w:spacing w:after="320" w:lineRule="auto"/>
    </w:pPr>
    <w:rPr>
      <w:rFonts w:ascii="Cabin Condensed" w:cs="Cabin Condensed" w:eastAsia="Cabin Condensed" w:hAnsi="Cabin Condensed"/>
      <w:color w:val="7d91a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julesisaacstichting.org/studiedag-maandag-19-maart-201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binCondensed-bold.ttf"/><Relationship Id="rId9" Type="http://schemas.openxmlformats.org/officeDocument/2006/relationships/font" Target="fonts/CabinCondensed-regular.ttf"/><Relationship Id="rId5" Type="http://schemas.openxmlformats.org/officeDocument/2006/relationships/font" Target="fonts/Cabin-regular.ttf"/><Relationship Id="rId6" Type="http://schemas.openxmlformats.org/officeDocument/2006/relationships/font" Target="fonts/Cabin-bold.ttf"/><Relationship Id="rId7" Type="http://schemas.openxmlformats.org/officeDocument/2006/relationships/font" Target="fonts/Cabin-italic.ttf"/><Relationship Id="rId8"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